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C24C3" w14:textId="50A3B68F" w:rsidR="000D1208" w:rsidRPr="000D1208" w:rsidRDefault="00C65291" w:rsidP="000D1208">
      <w:pPr>
        <w:pStyle w:val="Heading1"/>
        <w:rPr>
          <w:lang w:val="en-US"/>
        </w:rPr>
      </w:pPr>
      <w:r>
        <w:rPr>
          <w:lang w:val="en-US"/>
        </w:rPr>
        <w:t>Stoneware bottles and jugs</w:t>
      </w:r>
    </w:p>
    <w:p w14:paraId="41B4FA99" w14:textId="3B0940A8" w:rsidR="00C65291" w:rsidRPr="000078D3" w:rsidRDefault="000D1208" w:rsidP="00C65291">
      <w:r w:rsidRPr="00931E74">
        <w:t xml:space="preserve">The  </w:t>
      </w:r>
      <w:r>
        <w:t>8</w:t>
      </w:r>
      <w:r>
        <w:t xml:space="preserve"> </w:t>
      </w:r>
      <w:r w:rsidRPr="00931E74">
        <w:t xml:space="preserve">objects listed below have been through a formal process of deaccessioning and disposal that has been approved by the Trustees of Culture Coventry and Coventry City Council. This process has identified material in the Coventry collections that is either a duplicate, or </w:t>
      </w:r>
      <w:r>
        <w:t>in poor condition</w:t>
      </w:r>
      <w:r w:rsidRPr="00931E74">
        <w:t>, or if it has become</w:t>
      </w:r>
      <w:r w:rsidRPr="00931E74">
        <w:rPr>
          <w:rFonts w:ascii="Arial" w:hAnsi="Arial" w:cs="Arial"/>
        </w:rPr>
        <w:t> </w:t>
      </w:r>
      <w:r w:rsidRPr="00931E74">
        <w:t>not relevant according to our Collection Development Policy</w:t>
      </w:r>
      <w:r>
        <w:t>.</w:t>
      </w:r>
    </w:p>
    <w:tbl>
      <w:tblPr>
        <w:tblW w:w="8957"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2458"/>
        <w:gridCol w:w="4372"/>
      </w:tblGrid>
      <w:tr w:rsidR="00C65291" w:rsidRPr="00C65291" w14:paraId="52C56CB6" w14:textId="77777777" w:rsidTr="00C65291">
        <w:trPr>
          <w:trHeight w:val="300"/>
        </w:trPr>
        <w:tc>
          <w:tcPr>
            <w:tcW w:w="2127" w:type="dxa"/>
            <w:tcBorders>
              <w:top w:val="single" w:sz="4" w:space="0" w:color="auto"/>
              <w:left w:val="single" w:sz="4" w:space="0" w:color="auto"/>
              <w:bottom w:val="single" w:sz="4" w:space="0" w:color="auto"/>
              <w:right w:val="single" w:sz="4" w:space="0" w:color="auto"/>
            </w:tcBorders>
            <w:hideMark/>
          </w:tcPr>
          <w:p w14:paraId="71028857" w14:textId="77777777" w:rsidR="00C65291" w:rsidRPr="00C65291" w:rsidRDefault="00C65291" w:rsidP="00C3708B">
            <w:pPr>
              <w:rPr>
                <w:b/>
                <w:bCs/>
              </w:rPr>
            </w:pPr>
            <w:r w:rsidRPr="00C65291">
              <w:rPr>
                <w:b/>
                <w:bCs/>
              </w:rPr>
              <w:t>Accession Number</w:t>
            </w:r>
            <w:r w:rsidRPr="00C65291">
              <w:rPr>
                <w:rFonts w:ascii="Arial" w:hAnsi="Arial" w:cs="Arial"/>
                <w:b/>
                <w:bCs/>
              </w:rPr>
              <w:t> </w:t>
            </w:r>
            <w:r w:rsidRPr="00C65291">
              <w:rPr>
                <w:b/>
                <w:bCs/>
              </w:rPr>
              <w:t> </w:t>
            </w:r>
          </w:p>
        </w:tc>
        <w:tc>
          <w:tcPr>
            <w:tcW w:w="2458" w:type="dxa"/>
            <w:tcBorders>
              <w:top w:val="single" w:sz="4" w:space="0" w:color="auto"/>
              <w:left w:val="single" w:sz="4" w:space="0" w:color="auto"/>
              <w:bottom w:val="single" w:sz="4" w:space="0" w:color="auto"/>
              <w:right w:val="single" w:sz="4" w:space="0" w:color="auto"/>
            </w:tcBorders>
            <w:hideMark/>
          </w:tcPr>
          <w:p w14:paraId="0935764F" w14:textId="77777777" w:rsidR="00C65291" w:rsidRPr="00C65291" w:rsidRDefault="00C65291" w:rsidP="00C3708B">
            <w:pPr>
              <w:rPr>
                <w:b/>
                <w:bCs/>
              </w:rPr>
            </w:pPr>
            <w:r w:rsidRPr="00C65291">
              <w:rPr>
                <w:b/>
                <w:bCs/>
              </w:rPr>
              <w:t>Object Description</w:t>
            </w:r>
            <w:r w:rsidRPr="00C65291">
              <w:rPr>
                <w:rFonts w:ascii="Arial" w:hAnsi="Arial" w:cs="Arial"/>
                <w:b/>
                <w:bCs/>
              </w:rPr>
              <w:t> </w:t>
            </w:r>
            <w:r w:rsidRPr="00C65291">
              <w:rPr>
                <w:b/>
                <w:bCs/>
              </w:rPr>
              <w:t> </w:t>
            </w:r>
          </w:p>
        </w:tc>
        <w:tc>
          <w:tcPr>
            <w:tcW w:w="4372" w:type="dxa"/>
            <w:tcBorders>
              <w:top w:val="single" w:sz="4" w:space="0" w:color="auto"/>
              <w:left w:val="single" w:sz="4" w:space="0" w:color="auto"/>
              <w:bottom w:val="single" w:sz="4" w:space="0" w:color="auto"/>
              <w:right w:val="single" w:sz="4" w:space="0" w:color="auto"/>
            </w:tcBorders>
            <w:hideMark/>
          </w:tcPr>
          <w:p w14:paraId="63085C2F" w14:textId="77777777" w:rsidR="00C65291" w:rsidRPr="00C65291" w:rsidRDefault="00C65291" w:rsidP="00C3708B">
            <w:pPr>
              <w:rPr>
                <w:b/>
                <w:bCs/>
                <w:noProof/>
              </w:rPr>
            </w:pPr>
            <w:r w:rsidRPr="00C65291">
              <w:rPr>
                <w:b/>
                <w:bCs/>
                <w:noProof/>
              </w:rPr>
              <w:t>Image </w:t>
            </w:r>
          </w:p>
        </w:tc>
      </w:tr>
      <w:tr w:rsidR="00C65291" w:rsidRPr="00931E74" w14:paraId="16329DC5" w14:textId="77777777" w:rsidTr="00C65291">
        <w:trPr>
          <w:trHeight w:val="300"/>
        </w:trPr>
        <w:tc>
          <w:tcPr>
            <w:tcW w:w="2127" w:type="dxa"/>
            <w:tcBorders>
              <w:top w:val="single" w:sz="4" w:space="0" w:color="auto"/>
              <w:left w:val="single" w:sz="6" w:space="0" w:color="000000"/>
              <w:bottom w:val="single" w:sz="6" w:space="0" w:color="000000"/>
              <w:right w:val="single" w:sz="6" w:space="0" w:color="000000"/>
            </w:tcBorders>
            <w:hideMark/>
          </w:tcPr>
          <w:p w14:paraId="7476E4D8" w14:textId="77777777" w:rsidR="00C65291" w:rsidRPr="00931E74" w:rsidRDefault="00C65291" w:rsidP="00C3708B">
            <w:r w:rsidRPr="00931E74">
              <w:t>AR.1949.190.137 </w:t>
            </w:r>
          </w:p>
          <w:p w14:paraId="10361A66" w14:textId="77777777" w:rsidR="00C65291" w:rsidRPr="00931E74" w:rsidRDefault="00C65291" w:rsidP="00C3708B"/>
        </w:tc>
        <w:tc>
          <w:tcPr>
            <w:tcW w:w="2458" w:type="dxa"/>
            <w:tcBorders>
              <w:top w:val="single" w:sz="4" w:space="0" w:color="auto"/>
              <w:left w:val="nil"/>
              <w:bottom w:val="single" w:sz="6" w:space="0" w:color="000000"/>
              <w:right w:val="single" w:sz="6" w:space="0" w:color="000000"/>
            </w:tcBorders>
            <w:hideMark/>
          </w:tcPr>
          <w:p w14:paraId="069F6C23" w14:textId="77777777" w:rsidR="00C65291" w:rsidRPr="00931E74" w:rsidRDefault="00C65291" w:rsidP="00C3708B">
            <w:r w:rsidRPr="00931E74">
              <w:t>A rim from a stoneware jug of hard grey fabric </w:t>
            </w:r>
          </w:p>
          <w:p w14:paraId="2D042D38" w14:textId="77777777" w:rsidR="00C65291" w:rsidRPr="00931E74" w:rsidRDefault="00C65291" w:rsidP="00C3708B">
            <w:r w:rsidRPr="00931E74">
              <w:t>Benedictine Priory </w:t>
            </w:r>
          </w:p>
        </w:tc>
        <w:tc>
          <w:tcPr>
            <w:tcW w:w="4372" w:type="dxa"/>
            <w:tcBorders>
              <w:top w:val="single" w:sz="4" w:space="0" w:color="auto"/>
              <w:left w:val="single" w:sz="6" w:space="0" w:color="000000"/>
              <w:bottom w:val="single" w:sz="6" w:space="0" w:color="000000"/>
              <w:right w:val="single" w:sz="6" w:space="0" w:color="000000"/>
            </w:tcBorders>
            <w:hideMark/>
          </w:tcPr>
          <w:p w14:paraId="14478128" w14:textId="77777777" w:rsidR="00C65291" w:rsidRPr="00931E74" w:rsidRDefault="00C65291" w:rsidP="00C3708B">
            <w:r w:rsidRPr="00931E74">
              <w:rPr>
                <w:noProof/>
              </w:rPr>
              <w:drawing>
                <wp:inline distT="0" distB="0" distL="0" distR="0" wp14:anchorId="2EDB57EC" wp14:editId="2FC8CBE8">
                  <wp:extent cx="2286000" cy="1562100"/>
                  <wp:effectExtent l="0" t="0" r="0" b="0"/>
                  <wp:docPr id="939215764" name="Picture 190" descr="A broken bowl with blue pa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215764" name="Picture 190" descr="A broken bowl with blue pain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86000" cy="1562100"/>
                          </a:xfrm>
                          <a:prstGeom prst="rect">
                            <a:avLst/>
                          </a:prstGeom>
                          <a:noFill/>
                          <a:ln>
                            <a:noFill/>
                          </a:ln>
                        </pic:spPr>
                      </pic:pic>
                    </a:graphicData>
                  </a:graphic>
                </wp:inline>
              </w:drawing>
            </w:r>
            <w:r w:rsidRPr="00931E74">
              <w:t> </w:t>
            </w:r>
          </w:p>
        </w:tc>
      </w:tr>
      <w:tr w:rsidR="00C65291" w:rsidRPr="00931E74" w14:paraId="138E5A33" w14:textId="77777777" w:rsidTr="00C65291">
        <w:trPr>
          <w:trHeight w:val="300"/>
        </w:trPr>
        <w:tc>
          <w:tcPr>
            <w:tcW w:w="2127" w:type="dxa"/>
            <w:tcBorders>
              <w:top w:val="single" w:sz="4" w:space="0" w:color="auto"/>
              <w:left w:val="single" w:sz="6" w:space="0" w:color="000000"/>
              <w:bottom w:val="single" w:sz="6" w:space="0" w:color="000000"/>
              <w:right w:val="single" w:sz="6" w:space="0" w:color="000000"/>
            </w:tcBorders>
            <w:hideMark/>
          </w:tcPr>
          <w:p w14:paraId="3CEC323B" w14:textId="77777777" w:rsidR="00C65291" w:rsidRPr="00931E74" w:rsidRDefault="00C65291" w:rsidP="00C3708B">
            <w:r w:rsidRPr="00931E74">
              <w:t>SH.1949.227.334 </w:t>
            </w:r>
          </w:p>
          <w:p w14:paraId="4C4FD2F5" w14:textId="77777777" w:rsidR="00C65291" w:rsidRPr="00931E74" w:rsidRDefault="00C65291" w:rsidP="00C3708B">
            <w:r w:rsidRPr="00931E74">
              <w:t> </w:t>
            </w:r>
          </w:p>
          <w:p w14:paraId="2D5CCC75" w14:textId="77777777" w:rsidR="00C65291" w:rsidRPr="00931E74" w:rsidRDefault="00C65291" w:rsidP="00C3708B"/>
        </w:tc>
        <w:tc>
          <w:tcPr>
            <w:tcW w:w="2458" w:type="dxa"/>
            <w:tcBorders>
              <w:top w:val="single" w:sz="4" w:space="0" w:color="auto"/>
              <w:left w:val="nil"/>
              <w:bottom w:val="single" w:sz="6" w:space="0" w:color="000000"/>
              <w:right w:val="single" w:sz="6" w:space="0" w:color="000000"/>
            </w:tcBorders>
            <w:hideMark/>
          </w:tcPr>
          <w:p w14:paraId="5C1C7AF8" w14:textId="77777777" w:rsidR="00C65291" w:rsidRPr="00931E74" w:rsidRDefault="00C65291" w:rsidP="00C3708B">
            <w:r w:rsidRPr="00931E74">
              <w:t>A stoneware inkpot./ink bottle </w:t>
            </w:r>
          </w:p>
          <w:p w14:paraId="4BA66D76" w14:textId="77777777" w:rsidR="00C65291" w:rsidRPr="00931E74" w:rsidRDefault="00C65291" w:rsidP="00C3708B"/>
        </w:tc>
        <w:tc>
          <w:tcPr>
            <w:tcW w:w="4372" w:type="dxa"/>
            <w:tcBorders>
              <w:top w:val="single" w:sz="4" w:space="0" w:color="auto"/>
              <w:left w:val="single" w:sz="6" w:space="0" w:color="000000"/>
              <w:bottom w:val="single" w:sz="6" w:space="0" w:color="000000"/>
              <w:right w:val="single" w:sz="6" w:space="0" w:color="000000"/>
            </w:tcBorders>
            <w:hideMark/>
          </w:tcPr>
          <w:p w14:paraId="4AC21AE3" w14:textId="77777777" w:rsidR="00C65291" w:rsidRPr="00931E74" w:rsidRDefault="00C65291" w:rsidP="00C3708B">
            <w:pPr>
              <w:rPr>
                <w:noProof/>
              </w:rPr>
            </w:pPr>
            <w:r w:rsidRPr="00931E74">
              <w:rPr>
                <w:noProof/>
              </w:rPr>
              <w:drawing>
                <wp:inline distT="0" distB="0" distL="0" distR="0" wp14:anchorId="572700F0" wp14:editId="0E5BC9B0">
                  <wp:extent cx="1295400" cy="2049780"/>
                  <wp:effectExtent l="0" t="0" r="0" b="7620"/>
                  <wp:docPr id="2117577146" name="Picture 181" descr="A bottle with a ta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77146" name="Picture 181" descr="A bottle with a tag on it&#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95400" cy="2049780"/>
                          </a:xfrm>
                          <a:prstGeom prst="rect">
                            <a:avLst/>
                          </a:prstGeom>
                          <a:noFill/>
                          <a:ln>
                            <a:noFill/>
                          </a:ln>
                        </pic:spPr>
                      </pic:pic>
                    </a:graphicData>
                  </a:graphic>
                </wp:inline>
              </w:drawing>
            </w:r>
            <w:r w:rsidRPr="00931E74">
              <w:rPr>
                <w:noProof/>
              </w:rPr>
              <w:t> </w:t>
            </w:r>
          </w:p>
        </w:tc>
      </w:tr>
      <w:tr w:rsidR="00C65291" w:rsidRPr="00931E74" w14:paraId="70A3FE0F" w14:textId="77777777" w:rsidTr="00C65291">
        <w:trPr>
          <w:trHeight w:val="300"/>
        </w:trPr>
        <w:tc>
          <w:tcPr>
            <w:tcW w:w="2127" w:type="dxa"/>
            <w:tcBorders>
              <w:top w:val="single" w:sz="4" w:space="0" w:color="auto"/>
              <w:left w:val="single" w:sz="6" w:space="0" w:color="000000"/>
              <w:bottom w:val="single" w:sz="6" w:space="0" w:color="000000"/>
              <w:right w:val="single" w:sz="6" w:space="0" w:color="000000"/>
            </w:tcBorders>
            <w:hideMark/>
          </w:tcPr>
          <w:p w14:paraId="5A73E71A" w14:textId="77777777" w:rsidR="00C65291" w:rsidRPr="00931E74" w:rsidRDefault="00C65291" w:rsidP="00C3708B">
            <w:r w:rsidRPr="00931E74">
              <w:t>SH.1949.227.336 </w:t>
            </w:r>
          </w:p>
          <w:p w14:paraId="2B75C94E" w14:textId="77777777" w:rsidR="00C65291" w:rsidRPr="00931E74" w:rsidRDefault="00C65291" w:rsidP="00C3708B">
            <w:r w:rsidRPr="00931E74">
              <w:t> </w:t>
            </w:r>
          </w:p>
          <w:p w14:paraId="60B88EA6" w14:textId="77777777" w:rsidR="00C65291" w:rsidRPr="00931E74" w:rsidRDefault="00C65291" w:rsidP="00C3708B">
            <w:r w:rsidRPr="00931E74">
              <w:t> </w:t>
            </w:r>
          </w:p>
        </w:tc>
        <w:tc>
          <w:tcPr>
            <w:tcW w:w="2458" w:type="dxa"/>
            <w:tcBorders>
              <w:top w:val="single" w:sz="4" w:space="0" w:color="auto"/>
              <w:left w:val="nil"/>
              <w:bottom w:val="single" w:sz="6" w:space="0" w:color="000000"/>
              <w:right w:val="single" w:sz="6" w:space="0" w:color="000000"/>
            </w:tcBorders>
            <w:hideMark/>
          </w:tcPr>
          <w:p w14:paraId="234563ED" w14:textId="77777777" w:rsidR="00C65291" w:rsidRPr="00931E74" w:rsidRDefault="00C65291" w:rsidP="00C3708B">
            <w:r w:rsidRPr="00931E74">
              <w:t>A stoneware aerated mineral water bottle stamped with 'Hinds, Coventry' </w:t>
            </w:r>
          </w:p>
        </w:tc>
        <w:tc>
          <w:tcPr>
            <w:tcW w:w="4372" w:type="dxa"/>
            <w:tcBorders>
              <w:top w:val="single" w:sz="4" w:space="0" w:color="auto"/>
              <w:left w:val="single" w:sz="6" w:space="0" w:color="000000"/>
              <w:bottom w:val="single" w:sz="6" w:space="0" w:color="000000"/>
              <w:right w:val="single" w:sz="6" w:space="0" w:color="000000"/>
            </w:tcBorders>
            <w:hideMark/>
          </w:tcPr>
          <w:p w14:paraId="38174AF9" w14:textId="77777777" w:rsidR="00C65291" w:rsidRPr="00931E74" w:rsidRDefault="00C65291" w:rsidP="00C3708B">
            <w:pPr>
              <w:rPr>
                <w:noProof/>
              </w:rPr>
            </w:pPr>
            <w:r w:rsidRPr="00931E74">
              <w:rPr>
                <w:noProof/>
              </w:rPr>
              <w:drawing>
                <wp:inline distT="0" distB="0" distL="0" distR="0" wp14:anchorId="3472E119" wp14:editId="36323D32">
                  <wp:extent cx="1409700" cy="2278380"/>
                  <wp:effectExtent l="0" t="0" r="0" b="7620"/>
                  <wp:docPr id="49761285" name="Picture 180" descr="A bottle with a t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61285" name="Picture 180" descr="A bottle with a tag&#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09700" cy="2278380"/>
                          </a:xfrm>
                          <a:prstGeom prst="rect">
                            <a:avLst/>
                          </a:prstGeom>
                          <a:noFill/>
                          <a:ln>
                            <a:noFill/>
                          </a:ln>
                        </pic:spPr>
                      </pic:pic>
                    </a:graphicData>
                  </a:graphic>
                </wp:inline>
              </w:drawing>
            </w:r>
            <w:r w:rsidRPr="00931E74">
              <w:rPr>
                <w:noProof/>
              </w:rPr>
              <w:t> </w:t>
            </w:r>
          </w:p>
        </w:tc>
      </w:tr>
      <w:tr w:rsidR="00C65291" w:rsidRPr="00931E74" w14:paraId="0FEE3E45" w14:textId="77777777" w:rsidTr="00C65291">
        <w:trPr>
          <w:trHeight w:val="300"/>
        </w:trPr>
        <w:tc>
          <w:tcPr>
            <w:tcW w:w="2127" w:type="dxa"/>
            <w:tcBorders>
              <w:top w:val="single" w:sz="4" w:space="0" w:color="auto"/>
              <w:left w:val="single" w:sz="6" w:space="0" w:color="000000"/>
              <w:bottom w:val="single" w:sz="6" w:space="0" w:color="000000"/>
              <w:right w:val="single" w:sz="6" w:space="0" w:color="000000"/>
            </w:tcBorders>
            <w:hideMark/>
          </w:tcPr>
          <w:p w14:paraId="5E5669DA" w14:textId="77777777" w:rsidR="00C65291" w:rsidRPr="00931E74" w:rsidRDefault="00C65291" w:rsidP="00C3708B">
            <w:r w:rsidRPr="00931E74">
              <w:lastRenderedPageBreak/>
              <w:t>SH.1952.9.1-2 </w:t>
            </w:r>
          </w:p>
          <w:p w14:paraId="3427B952" w14:textId="77777777" w:rsidR="00C65291" w:rsidRPr="00931E74" w:rsidRDefault="00C65291" w:rsidP="00C3708B">
            <w:r w:rsidRPr="00931E74">
              <w:t> </w:t>
            </w:r>
          </w:p>
          <w:p w14:paraId="72FD528E" w14:textId="77777777" w:rsidR="00C65291" w:rsidRPr="00931E74" w:rsidRDefault="00C65291" w:rsidP="00C3708B"/>
        </w:tc>
        <w:tc>
          <w:tcPr>
            <w:tcW w:w="2458" w:type="dxa"/>
            <w:tcBorders>
              <w:top w:val="single" w:sz="4" w:space="0" w:color="auto"/>
              <w:left w:val="nil"/>
              <w:bottom w:val="single" w:sz="6" w:space="0" w:color="000000"/>
              <w:right w:val="single" w:sz="6" w:space="0" w:color="000000"/>
            </w:tcBorders>
            <w:hideMark/>
          </w:tcPr>
          <w:p w14:paraId="7B5514A2" w14:textId="77777777" w:rsidR="00C65291" w:rsidRPr="00931E74" w:rsidRDefault="00C65291" w:rsidP="00C3708B">
            <w:r w:rsidRPr="00931E74">
              <w:t xml:space="preserve">Two 1-gallon stoneware bottles marked J. </w:t>
            </w:r>
            <w:proofErr w:type="spellStart"/>
            <w:r w:rsidRPr="00931E74">
              <w:t>Tanser</w:t>
            </w:r>
            <w:proofErr w:type="spellEnd"/>
            <w:r w:rsidRPr="00931E74">
              <w:t xml:space="preserve"> &amp; Co., 6 Cromwell Street, Coventry. </w:t>
            </w:r>
          </w:p>
        </w:tc>
        <w:tc>
          <w:tcPr>
            <w:tcW w:w="4372" w:type="dxa"/>
            <w:tcBorders>
              <w:top w:val="single" w:sz="4" w:space="0" w:color="auto"/>
              <w:left w:val="single" w:sz="6" w:space="0" w:color="000000"/>
              <w:bottom w:val="single" w:sz="6" w:space="0" w:color="000000"/>
              <w:right w:val="single" w:sz="6" w:space="0" w:color="000000"/>
            </w:tcBorders>
            <w:hideMark/>
          </w:tcPr>
          <w:p w14:paraId="0A057F38" w14:textId="77777777" w:rsidR="00C65291" w:rsidRPr="00931E74" w:rsidRDefault="00C65291" w:rsidP="00C3708B">
            <w:pPr>
              <w:rPr>
                <w:noProof/>
              </w:rPr>
            </w:pPr>
            <w:r w:rsidRPr="00931E74">
              <w:rPr>
                <w:noProof/>
              </w:rPr>
              <w:drawing>
                <wp:inline distT="0" distB="0" distL="0" distR="0" wp14:anchorId="40627B16" wp14:editId="1D18BF41">
                  <wp:extent cx="1927860" cy="1752600"/>
                  <wp:effectExtent l="0" t="0" r="0" b="0"/>
                  <wp:docPr id="1942391280" name="Picture 179" descr="Two ceramic jug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391280" name="Picture 179" descr="Two ceramic jugs on a table&#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27860" cy="1752600"/>
                          </a:xfrm>
                          <a:prstGeom prst="rect">
                            <a:avLst/>
                          </a:prstGeom>
                          <a:noFill/>
                          <a:ln>
                            <a:noFill/>
                          </a:ln>
                        </pic:spPr>
                      </pic:pic>
                    </a:graphicData>
                  </a:graphic>
                </wp:inline>
              </w:drawing>
            </w:r>
            <w:r w:rsidRPr="00931E74">
              <w:rPr>
                <w:noProof/>
              </w:rPr>
              <w:t> </w:t>
            </w:r>
          </w:p>
        </w:tc>
      </w:tr>
      <w:tr w:rsidR="00C65291" w:rsidRPr="00931E74" w14:paraId="4EB5EDDC" w14:textId="77777777" w:rsidTr="00C65291">
        <w:trPr>
          <w:trHeight w:val="300"/>
        </w:trPr>
        <w:tc>
          <w:tcPr>
            <w:tcW w:w="2127" w:type="dxa"/>
            <w:tcBorders>
              <w:top w:val="single" w:sz="4" w:space="0" w:color="auto"/>
              <w:left w:val="single" w:sz="6" w:space="0" w:color="000000"/>
              <w:bottom w:val="single" w:sz="6" w:space="0" w:color="000000"/>
              <w:right w:val="single" w:sz="6" w:space="0" w:color="000000"/>
            </w:tcBorders>
            <w:hideMark/>
          </w:tcPr>
          <w:p w14:paraId="41D79603" w14:textId="77777777" w:rsidR="00C65291" w:rsidRPr="00931E74" w:rsidRDefault="00C65291" w:rsidP="00C3708B">
            <w:r w:rsidRPr="00931E74">
              <w:t>SH.1952.10 </w:t>
            </w:r>
          </w:p>
          <w:p w14:paraId="06A2CCBB" w14:textId="77777777" w:rsidR="00C65291" w:rsidRPr="00931E74" w:rsidRDefault="00C65291" w:rsidP="00C3708B">
            <w:r w:rsidRPr="00931E74">
              <w:t> </w:t>
            </w:r>
          </w:p>
          <w:p w14:paraId="2E94DB08" w14:textId="77777777" w:rsidR="00C65291" w:rsidRPr="00931E74" w:rsidRDefault="00C65291" w:rsidP="00C3708B"/>
        </w:tc>
        <w:tc>
          <w:tcPr>
            <w:tcW w:w="2458" w:type="dxa"/>
            <w:tcBorders>
              <w:top w:val="single" w:sz="4" w:space="0" w:color="auto"/>
              <w:left w:val="nil"/>
              <w:bottom w:val="single" w:sz="6" w:space="0" w:color="000000"/>
              <w:right w:val="single" w:sz="6" w:space="0" w:color="000000"/>
            </w:tcBorders>
            <w:hideMark/>
          </w:tcPr>
          <w:p w14:paraId="1FA3851F" w14:textId="77777777" w:rsidR="00C65291" w:rsidRPr="00931E74" w:rsidRDefault="00C65291" w:rsidP="00C3708B">
            <w:r w:rsidRPr="00931E74">
              <w:t>A 1-gallon stoneware bottle marked 'To be returned to Richmond's Botanic Brewers, Holbrooks, Coventry. </w:t>
            </w:r>
          </w:p>
        </w:tc>
        <w:tc>
          <w:tcPr>
            <w:tcW w:w="4372" w:type="dxa"/>
            <w:tcBorders>
              <w:top w:val="single" w:sz="4" w:space="0" w:color="auto"/>
              <w:left w:val="single" w:sz="6" w:space="0" w:color="000000"/>
              <w:bottom w:val="single" w:sz="6" w:space="0" w:color="000000"/>
              <w:right w:val="single" w:sz="6" w:space="0" w:color="000000"/>
            </w:tcBorders>
            <w:hideMark/>
          </w:tcPr>
          <w:p w14:paraId="5F36A71D" w14:textId="77777777" w:rsidR="00C65291" w:rsidRPr="00931E74" w:rsidRDefault="00C65291" w:rsidP="00C3708B">
            <w:pPr>
              <w:rPr>
                <w:noProof/>
              </w:rPr>
            </w:pPr>
            <w:r w:rsidRPr="00931E74">
              <w:rPr>
                <w:noProof/>
              </w:rPr>
              <w:drawing>
                <wp:inline distT="0" distB="0" distL="0" distR="0" wp14:anchorId="596DE64C" wp14:editId="6828C899">
                  <wp:extent cx="1257300" cy="2125980"/>
                  <wp:effectExtent l="0" t="0" r="0" b="7620"/>
                  <wp:docPr id="499107388" name="Picture 178" descr="A large jug with a labe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107388" name="Picture 178" descr="A large jug with a label&#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2125980"/>
                          </a:xfrm>
                          <a:prstGeom prst="rect">
                            <a:avLst/>
                          </a:prstGeom>
                          <a:noFill/>
                          <a:ln>
                            <a:noFill/>
                          </a:ln>
                        </pic:spPr>
                      </pic:pic>
                    </a:graphicData>
                  </a:graphic>
                </wp:inline>
              </w:drawing>
            </w:r>
            <w:r w:rsidRPr="00931E74">
              <w:rPr>
                <w:noProof/>
              </w:rPr>
              <w:t> </w:t>
            </w:r>
          </w:p>
        </w:tc>
      </w:tr>
      <w:tr w:rsidR="00C65291" w:rsidRPr="00931E74" w14:paraId="71764827" w14:textId="77777777" w:rsidTr="00C65291">
        <w:trPr>
          <w:trHeight w:val="300"/>
        </w:trPr>
        <w:tc>
          <w:tcPr>
            <w:tcW w:w="2127" w:type="dxa"/>
            <w:tcBorders>
              <w:top w:val="single" w:sz="4" w:space="0" w:color="auto"/>
              <w:left w:val="single" w:sz="6" w:space="0" w:color="000000"/>
              <w:bottom w:val="single" w:sz="6" w:space="0" w:color="000000"/>
              <w:right w:val="single" w:sz="6" w:space="0" w:color="000000"/>
            </w:tcBorders>
            <w:hideMark/>
          </w:tcPr>
          <w:p w14:paraId="22A46003" w14:textId="77777777" w:rsidR="00C65291" w:rsidRPr="00931E74" w:rsidRDefault="00C65291" w:rsidP="00C3708B">
            <w:r w:rsidRPr="00931E74">
              <w:t>SH.1976.32.1 </w:t>
            </w:r>
          </w:p>
          <w:p w14:paraId="17041F98" w14:textId="77777777" w:rsidR="00C65291" w:rsidRPr="00931E74" w:rsidRDefault="00C65291" w:rsidP="00C3708B"/>
        </w:tc>
        <w:tc>
          <w:tcPr>
            <w:tcW w:w="2458" w:type="dxa"/>
            <w:tcBorders>
              <w:top w:val="single" w:sz="4" w:space="0" w:color="auto"/>
              <w:left w:val="nil"/>
              <w:bottom w:val="single" w:sz="6" w:space="0" w:color="000000"/>
              <w:right w:val="single" w:sz="6" w:space="0" w:color="000000"/>
            </w:tcBorders>
            <w:hideMark/>
          </w:tcPr>
          <w:p w14:paraId="143CCF28" w14:textId="77777777" w:rsidR="00C65291" w:rsidRPr="00931E74" w:rsidRDefault="00C65291" w:rsidP="00C3708B">
            <w:r w:rsidRPr="00931E74">
              <w:t>Stoneware bottle with screw stopper and is marked "No deposit on this bottle. It is illegal to retain or make use of some. Please insert stopper and return when empty". The bottle is made by J Tanser and Co. at Cromwell Street in Coventry. </w:t>
            </w:r>
          </w:p>
        </w:tc>
        <w:tc>
          <w:tcPr>
            <w:tcW w:w="4372" w:type="dxa"/>
            <w:tcBorders>
              <w:top w:val="single" w:sz="4" w:space="0" w:color="auto"/>
              <w:left w:val="single" w:sz="6" w:space="0" w:color="000000"/>
              <w:bottom w:val="single" w:sz="6" w:space="0" w:color="000000"/>
              <w:right w:val="single" w:sz="6" w:space="0" w:color="000000"/>
            </w:tcBorders>
            <w:hideMark/>
          </w:tcPr>
          <w:p w14:paraId="7BE3E933" w14:textId="77777777" w:rsidR="00C65291" w:rsidRPr="00931E74" w:rsidRDefault="00C65291" w:rsidP="00C3708B">
            <w:pPr>
              <w:rPr>
                <w:noProof/>
              </w:rPr>
            </w:pPr>
            <w:r w:rsidRPr="00931E74">
              <w:rPr>
                <w:noProof/>
              </w:rPr>
              <w:drawing>
                <wp:inline distT="0" distB="0" distL="0" distR="0" wp14:anchorId="61BAFF78" wp14:editId="5DE78FCF">
                  <wp:extent cx="1211580" cy="1943100"/>
                  <wp:effectExtent l="0" t="0" r="7620" b="0"/>
                  <wp:docPr id="1964138386" name="Picture 137" descr="A jug with a brown l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38386" name="Picture 137" descr="A jug with a brown lid&#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1580" cy="1943100"/>
                          </a:xfrm>
                          <a:prstGeom prst="rect">
                            <a:avLst/>
                          </a:prstGeom>
                          <a:noFill/>
                          <a:ln>
                            <a:noFill/>
                          </a:ln>
                        </pic:spPr>
                      </pic:pic>
                    </a:graphicData>
                  </a:graphic>
                </wp:inline>
              </w:drawing>
            </w:r>
            <w:r w:rsidRPr="00931E74">
              <w:rPr>
                <w:noProof/>
              </w:rPr>
              <w:t> </w:t>
            </w:r>
          </w:p>
        </w:tc>
      </w:tr>
      <w:tr w:rsidR="00C65291" w:rsidRPr="00931E74" w14:paraId="114DF9C3" w14:textId="77777777" w:rsidTr="00C65291">
        <w:trPr>
          <w:trHeight w:val="300"/>
        </w:trPr>
        <w:tc>
          <w:tcPr>
            <w:tcW w:w="2127" w:type="dxa"/>
            <w:tcBorders>
              <w:top w:val="single" w:sz="4" w:space="0" w:color="auto"/>
              <w:left w:val="single" w:sz="6" w:space="0" w:color="000000"/>
              <w:bottom w:val="single" w:sz="6" w:space="0" w:color="000000"/>
              <w:right w:val="single" w:sz="6" w:space="0" w:color="000000"/>
            </w:tcBorders>
            <w:hideMark/>
          </w:tcPr>
          <w:p w14:paraId="0C2C36CD" w14:textId="77777777" w:rsidR="00C65291" w:rsidRPr="00931E74" w:rsidRDefault="00C65291" w:rsidP="00C3708B">
            <w:r w:rsidRPr="00931E74">
              <w:lastRenderedPageBreak/>
              <w:t>SH.X.1279 </w:t>
            </w:r>
          </w:p>
          <w:p w14:paraId="173F018F" w14:textId="77777777" w:rsidR="00C65291" w:rsidRPr="00931E74" w:rsidRDefault="00C65291" w:rsidP="00C3708B">
            <w:r w:rsidRPr="00931E74">
              <w:t> </w:t>
            </w:r>
          </w:p>
        </w:tc>
        <w:tc>
          <w:tcPr>
            <w:tcW w:w="2458" w:type="dxa"/>
            <w:tcBorders>
              <w:top w:val="single" w:sz="4" w:space="0" w:color="auto"/>
              <w:left w:val="nil"/>
              <w:bottom w:val="single" w:sz="6" w:space="0" w:color="000000"/>
              <w:right w:val="single" w:sz="6" w:space="0" w:color="000000"/>
            </w:tcBorders>
            <w:hideMark/>
          </w:tcPr>
          <w:p w14:paraId="672B8F6E" w14:textId="77777777" w:rsidR="00C65291" w:rsidRPr="00931E74" w:rsidRDefault="00C65291" w:rsidP="00C3708B">
            <w:r w:rsidRPr="00931E74">
              <w:t>Ansell's brewery jug </w:t>
            </w:r>
          </w:p>
          <w:p w14:paraId="0D2A6FEA" w14:textId="77777777" w:rsidR="00C65291" w:rsidRPr="00931E74" w:rsidRDefault="00C65291" w:rsidP="00C3708B">
            <w:r w:rsidRPr="00931E74">
              <w:t>Birmingham </w:t>
            </w:r>
          </w:p>
        </w:tc>
        <w:tc>
          <w:tcPr>
            <w:tcW w:w="4372" w:type="dxa"/>
            <w:tcBorders>
              <w:top w:val="single" w:sz="4" w:space="0" w:color="auto"/>
              <w:left w:val="single" w:sz="6" w:space="0" w:color="000000"/>
              <w:bottom w:val="single" w:sz="6" w:space="0" w:color="000000"/>
              <w:right w:val="single" w:sz="6" w:space="0" w:color="000000"/>
            </w:tcBorders>
            <w:hideMark/>
          </w:tcPr>
          <w:p w14:paraId="30142EA3" w14:textId="77777777" w:rsidR="00C65291" w:rsidRPr="00931E74" w:rsidRDefault="00C65291" w:rsidP="00C3708B">
            <w:pPr>
              <w:rPr>
                <w:noProof/>
              </w:rPr>
            </w:pPr>
            <w:r w:rsidRPr="00931E74">
              <w:rPr>
                <w:noProof/>
              </w:rPr>
              <w:drawing>
                <wp:inline distT="0" distB="0" distL="0" distR="0" wp14:anchorId="77735972" wp14:editId="1F3B5FAE">
                  <wp:extent cx="1333500" cy="1859280"/>
                  <wp:effectExtent l="0" t="0" r="0" b="7620"/>
                  <wp:docPr id="2109980881" name="Picture 123" descr="A large jug with a r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80881" name="Picture 123" descr="A large jug with a rop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1859280"/>
                          </a:xfrm>
                          <a:prstGeom prst="rect">
                            <a:avLst/>
                          </a:prstGeom>
                          <a:noFill/>
                          <a:ln>
                            <a:noFill/>
                          </a:ln>
                        </pic:spPr>
                      </pic:pic>
                    </a:graphicData>
                  </a:graphic>
                </wp:inline>
              </w:drawing>
            </w:r>
            <w:r w:rsidRPr="00931E74">
              <w:rPr>
                <w:noProof/>
              </w:rPr>
              <w:t> </w:t>
            </w:r>
          </w:p>
        </w:tc>
      </w:tr>
    </w:tbl>
    <w:p w14:paraId="42912B73" w14:textId="77777777" w:rsidR="000078D3" w:rsidRDefault="000078D3" w:rsidP="00E97626">
      <w:pPr>
        <w:pStyle w:val="NoSpacing"/>
      </w:pPr>
    </w:p>
    <w:p w14:paraId="505F823D" w14:textId="0480217B" w:rsidR="00E97626" w:rsidRDefault="00E97626" w:rsidP="00E97626">
      <w:pPr>
        <w:pStyle w:val="NoSpacing"/>
        <w:rPr>
          <w:lang w:val="en-US"/>
        </w:rPr>
      </w:pPr>
      <w:r>
        <w:rPr>
          <w:lang w:val="en-US"/>
        </w:rPr>
        <w:t xml:space="preserve">Contact Therese Clews, Collection Officer,  </w:t>
      </w:r>
      <w:hyperlink r:id="rId11" w:history="1">
        <w:r w:rsidRPr="00EB1865">
          <w:rPr>
            <w:rStyle w:val="Hyperlink"/>
            <w:lang w:val="en-US"/>
          </w:rPr>
          <w:t>museumcollections@cvlife.co.uk</w:t>
        </w:r>
      </w:hyperlink>
      <w:r>
        <w:rPr>
          <w:lang w:val="en-US"/>
        </w:rPr>
        <w:t xml:space="preserve"> </w:t>
      </w:r>
    </w:p>
    <w:p w14:paraId="7B143E71" w14:textId="77777777" w:rsidR="00E97626" w:rsidRPr="008D4E04" w:rsidRDefault="00E97626" w:rsidP="00E97626">
      <w:pPr>
        <w:pStyle w:val="NoSpacing"/>
        <w:rPr>
          <w:lang w:val="en-US"/>
        </w:rPr>
      </w:pPr>
      <w:r>
        <w:rPr>
          <w:lang w:val="en-US"/>
        </w:rPr>
        <w:t>Herbert Art Gallery and Museum, Jordan Well, Coventry, CV1 5QP</w:t>
      </w:r>
    </w:p>
    <w:p w14:paraId="4013BDA7" w14:textId="77777777" w:rsidR="00E97626" w:rsidRPr="00C65291" w:rsidRDefault="00E97626" w:rsidP="00C65291">
      <w:pPr>
        <w:rPr>
          <w:lang w:val="en-US"/>
        </w:rPr>
      </w:pPr>
    </w:p>
    <w:sectPr w:rsidR="00E97626" w:rsidRPr="00C652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291"/>
    <w:rsid w:val="000078D3"/>
    <w:rsid w:val="00007E12"/>
    <w:rsid w:val="000D1208"/>
    <w:rsid w:val="00C65291"/>
    <w:rsid w:val="00E97626"/>
    <w:rsid w:val="00F14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F9C50"/>
  <w15:chartTrackingRefBased/>
  <w15:docId w15:val="{D187AD65-A25F-43EE-A85B-C97F4506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5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52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52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52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52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2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2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2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2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52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52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52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52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5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291"/>
    <w:rPr>
      <w:rFonts w:eastAsiaTheme="majorEastAsia" w:cstheme="majorBidi"/>
      <w:color w:val="272727" w:themeColor="text1" w:themeTint="D8"/>
    </w:rPr>
  </w:style>
  <w:style w:type="paragraph" w:styleId="Title">
    <w:name w:val="Title"/>
    <w:basedOn w:val="Normal"/>
    <w:next w:val="Normal"/>
    <w:link w:val="TitleChar"/>
    <w:uiPriority w:val="10"/>
    <w:qFormat/>
    <w:rsid w:val="00C65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2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291"/>
    <w:pPr>
      <w:spacing w:before="160"/>
      <w:jc w:val="center"/>
    </w:pPr>
    <w:rPr>
      <w:i/>
      <w:iCs/>
      <w:color w:val="404040" w:themeColor="text1" w:themeTint="BF"/>
    </w:rPr>
  </w:style>
  <w:style w:type="character" w:customStyle="1" w:styleId="QuoteChar">
    <w:name w:val="Quote Char"/>
    <w:basedOn w:val="DefaultParagraphFont"/>
    <w:link w:val="Quote"/>
    <w:uiPriority w:val="29"/>
    <w:rsid w:val="00C65291"/>
    <w:rPr>
      <w:i/>
      <w:iCs/>
      <w:color w:val="404040" w:themeColor="text1" w:themeTint="BF"/>
    </w:rPr>
  </w:style>
  <w:style w:type="paragraph" w:styleId="ListParagraph">
    <w:name w:val="List Paragraph"/>
    <w:basedOn w:val="Normal"/>
    <w:uiPriority w:val="34"/>
    <w:qFormat/>
    <w:rsid w:val="00C65291"/>
    <w:pPr>
      <w:ind w:left="720"/>
      <w:contextualSpacing/>
    </w:pPr>
  </w:style>
  <w:style w:type="character" w:styleId="IntenseEmphasis">
    <w:name w:val="Intense Emphasis"/>
    <w:basedOn w:val="DefaultParagraphFont"/>
    <w:uiPriority w:val="21"/>
    <w:qFormat/>
    <w:rsid w:val="00C65291"/>
    <w:rPr>
      <w:i/>
      <w:iCs/>
      <w:color w:val="0F4761" w:themeColor="accent1" w:themeShade="BF"/>
    </w:rPr>
  </w:style>
  <w:style w:type="paragraph" w:styleId="IntenseQuote">
    <w:name w:val="Intense Quote"/>
    <w:basedOn w:val="Normal"/>
    <w:next w:val="Normal"/>
    <w:link w:val="IntenseQuoteChar"/>
    <w:uiPriority w:val="30"/>
    <w:qFormat/>
    <w:rsid w:val="00C65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5291"/>
    <w:rPr>
      <w:i/>
      <w:iCs/>
      <w:color w:val="0F4761" w:themeColor="accent1" w:themeShade="BF"/>
    </w:rPr>
  </w:style>
  <w:style w:type="character" w:styleId="IntenseReference">
    <w:name w:val="Intense Reference"/>
    <w:basedOn w:val="DefaultParagraphFont"/>
    <w:uiPriority w:val="32"/>
    <w:qFormat/>
    <w:rsid w:val="00C65291"/>
    <w:rPr>
      <w:b/>
      <w:bCs/>
      <w:smallCaps/>
      <w:color w:val="0F4761" w:themeColor="accent1" w:themeShade="BF"/>
      <w:spacing w:val="5"/>
    </w:rPr>
  </w:style>
  <w:style w:type="paragraph" w:styleId="NoSpacing">
    <w:name w:val="No Spacing"/>
    <w:uiPriority w:val="1"/>
    <w:qFormat/>
    <w:rsid w:val="00E97626"/>
    <w:pPr>
      <w:spacing w:after="0" w:line="240" w:lineRule="auto"/>
    </w:pPr>
  </w:style>
  <w:style w:type="character" w:styleId="Hyperlink">
    <w:name w:val="Hyperlink"/>
    <w:basedOn w:val="DefaultParagraphFont"/>
    <w:uiPriority w:val="99"/>
    <w:unhideWhenUsed/>
    <w:rsid w:val="00E9762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hyperlink" Target="mailto:museumcollections@cvlife.co.uk" TargetMode="Externa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213</Words>
  <Characters>1218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clews</dc:creator>
  <cp:keywords/>
  <dc:description/>
  <cp:lastModifiedBy>Therese clews</cp:lastModifiedBy>
  <cp:revision>3</cp:revision>
  <dcterms:created xsi:type="dcterms:W3CDTF">2025-09-04T09:43:00Z</dcterms:created>
  <dcterms:modified xsi:type="dcterms:W3CDTF">2025-09-04T11:08:00Z</dcterms:modified>
</cp:coreProperties>
</file>